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006" w:rsidRDefault="00B65006" w:rsidP="00CF7ABA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val="ru-RU" w:eastAsia="ru-RU"/>
        </w:rPr>
      </w:pPr>
      <w:bookmarkStart w:id="0" w:name="block-27863025"/>
    </w:p>
    <w:p w:rsidR="00B65006" w:rsidRDefault="00B65006" w:rsidP="00CF7ABA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val="ru-RU" w:eastAsia="ru-RU"/>
        </w:rPr>
      </w:pPr>
    </w:p>
    <w:p w:rsidR="00B65006" w:rsidRDefault="00B65006" w:rsidP="00CF7ABA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val="ru-RU" w:eastAsia="ru-RU"/>
        </w:rPr>
      </w:pPr>
    </w:p>
    <w:p w:rsidR="00B65006" w:rsidRDefault="00B65006" w:rsidP="00CF7ABA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color w:val="00000A"/>
          <w:sz w:val="28"/>
          <w:szCs w:val="28"/>
          <w:lang w:val="ru-RU" w:eastAsia="ru-RU"/>
        </w:rPr>
        <w:drawing>
          <wp:inline distT="0" distB="0" distL="0" distR="0">
            <wp:extent cx="5937662" cy="82486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006" w:rsidRDefault="00B65006" w:rsidP="00CF7ABA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val="ru-RU" w:eastAsia="ru-RU"/>
        </w:rPr>
      </w:pPr>
    </w:p>
    <w:p w:rsidR="00B65006" w:rsidRDefault="00B65006" w:rsidP="00CF7ABA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color w:val="00000A"/>
          <w:sz w:val="28"/>
          <w:szCs w:val="28"/>
          <w:lang w:val="ru-RU" w:eastAsia="ru-RU"/>
        </w:rPr>
      </w:pPr>
    </w:p>
    <w:p w:rsidR="00CF7ABA" w:rsidRPr="00106F22" w:rsidRDefault="00CF7ABA" w:rsidP="00CF7ABA">
      <w:pPr>
        <w:keepNext/>
        <w:snapToGrid w:val="0"/>
        <w:spacing w:after="0" w:line="240" w:lineRule="auto"/>
        <w:jc w:val="center"/>
        <w:outlineLvl w:val="2"/>
        <w:rPr>
          <w:rFonts w:ascii="Times New Roman" w:eastAsia="Calibri" w:hAnsi="Times New Roman" w:cs="Times New Roman"/>
          <w:bCs/>
          <w:color w:val="00000A"/>
          <w:sz w:val="28"/>
          <w:szCs w:val="28"/>
          <w:lang w:val="ru-RU" w:eastAsia="ru-RU"/>
        </w:rPr>
      </w:pPr>
      <w:r w:rsidRPr="00106F22">
        <w:rPr>
          <w:rFonts w:ascii="Times New Roman" w:eastAsia="Calibri" w:hAnsi="Times New Roman" w:cs="Times New Roman"/>
          <w:color w:val="00000A"/>
          <w:sz w:val="28"/>
          <w:szCs w:val="28"/>
          <w:lang w:val="ru-RU" w:eastAsia="ru-RU"/>
        </w:rPr>
        <w:t>МУНИЦИПАЛЬНОЕ ОБЩЕОБРАЗОВАТЕЛЬНОЕ УЧРЕЖДЕНИЕ</w:t>
      </w:r>
    </w:p>
    <w:p w:rsidR="00CF7ABA" w:rsidRPr="00106F22" w:rsidRDefault="00CF7ABA" w:rsidP="00CF7ABA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</w:pPr>
      <w:r w:rsidRPr="00106F22"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  <w:t xml:space="preserve">«ОСНОВНАЯ ОБЩЕОБРАЗОВАТЕЛЬНАЯ ШКОЛА </w:t>
      </w:r>
    </w:p>
    <w:p w:rsidR="00CF7ABA" w:rsidRPr="00106F22" w:rsidRDefault="00CF7ABA" w:rsidP="00CF7ABA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val="ru-RU" w:eastAsia="zh-CN"/>
        </w:rPr>
      </w:pPr>
      <w:r w:rsidRPr="00106F22"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  <w:t>С. БОЛЬШАЯ ФЕДОРОВКА»</w:t>
      </w:r>
    </w:p>
    <w:p w:rsidR="00CF7ABA" w:rsidRPr="00106F22" w:rsidRDefault="00CF7ABA" w:rsidP="00CF7ABA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</w:pPr>
      <w:r w:rsidRPr="00106F22">
        <w:rPr>
          <w:rFonts w:ascii="Times New Roman" w:eastAsia="Calibri" w:hAnsi="Times New Roman" w:cs="Times New Roman"/>
          <w:color w:val="00000A"/>
          <w:sz w:val="28"/>
          <w:szCs w:val="28"/>
          <w:lang w:val="ru-RU" w:eastAsia="zh-CN"/>
        </w:rPr>
        <w:t xml:space="preserve">ТАТИЩЕВСКОГО МУНИЦИПАЛЬНОГО РАЙОНА </w:t>
      </w:r>
    </w:p>
    <w:p w:rsidR="00CF7ABA" w:rsidRPr="00106F22" w:rsidRDefault="00CF7ABA" w:rsidP="00CF7ABA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eastAsia="zh-CN"/>
        </w:rPr>
      </w:pPr>
      <w:r w:rsidRPr="00106F22">
        <w:rPr>
          <w:rFonts w:ascii="Times New Roman" w:eastAsia="Calibri" w:hAnsi="Times New Roman" w:cs="Times New Roman"/>
          <w:color w:val="00000A"/>
          <w:sz w:val="28"/>
          <w:szCs w:val="28"/>
          <w:lang w:eastAsia="zh-CN"/>
        </w:rPr>
        <w:t>САРАТОВСКОЙ ОБЛАСТИ</w:t>
      </w:r>
    </w:p>
    <w:p w:rsidR="00CF7ABA" w:rsidRPr="00106F22" w:rsidRDefault="00CF7ABA" w:rsidP="00CF7ABA">
      <w:pPr>
        <w:tabs>
          <w:tab w:val="left" w:pos="708"/>
          <w:tab w:val="center" w:pos="4677"/>
          <w:tab w:val="right" w:pos="9355"/>
        </w:tabs>
        <w:suppressAutoHyphens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eastAsia="zh-CN"/>
        </w:rPr>
      </w:pPr>
    </w:p>
    <w:p w:rsidR="00CF7ABA" w:rsidRPr="00106F22" w:rsidRDefault="00CF7ABA" w:rsidP="00CF7ABA">
      <w:pPr>
        <w:tabs>
          <w:tab w:val="left" w:pos="708"/>
          <w:tab w:val="center" w:pos="4677"/>
          <w:tab w:val="right" w:pos="9355"/>
        </w:tabs>
        <w:suppressAutoHyphens/>
        <w:spacing w:line="240" w:lineRule="auto"/>
        <w:jc w:val="center"/>
        <w:rPr>
          <w:rFonts w:ascii="Times New Roman" w:eastAsia="Calibri" w:hAnsi="Times New Roman" w:cs="Times New Roman"/>
          <w:color w:val="00000A"/>
          <w:sz w:val="24"/>
          <w:szCs w:val="24"/>
          <w:lang w:eastAsia="zh-CN"/>
        </w:rPr>
      </w:pPr>
    </w:p>
    <w:tbl>
      <w:tblPr>
        <w:tblW w:w="9527" w:type="dxa"/>
        <w:jc w:val="center"/>
        <w:tblLook w:val="01E0" w:firstRow="1" w:lastRow="1" w:firstColumn="1" w:lastColumn="1" w:noHBand="0" w:noVBand="0"/>
      </w:tblPr>
      <w:tblGrid>
        <w:gridCol w:w="2974"/>
        <w:gridCol w:w="3189"/>
        <w:gridCol w:w="3364"/>
      </w:tblGrid>
      <w:tr w:rsidR="00CF7ABA" w:rsidRPr="00106F22" w:rsidTr="008A6571">
        <w:trPr>
          <w:trHeight w:val="1756"/>
          <w:jc w:val="center"/>
        </w:trPr>
        <w:tc>
          <w:tcPr>
            <w:tcW w:w="2974" w:type="dxa"/>
          </w:tcPr>
          <w:p w:rsidR="00CF7ABA" w:rsidRPr="00106F22" w:rsidRDefault="00CF7ABA" w:rsidP="008A6571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СОГЛАСОВАНО</w:t>
            </w:r>
          </w:p>
          <w:p w:rsidR="00CF7ABA" w:rsidRPr="00106F22" w:rsidRDefault="00CF7ABA" w:rsidP="008A6571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Зам. директора по   УВР</w:t>
            </w:r>
          </w:p>
          <w:p w:rsidR="00CF7ABA" w:rsidRPr="00106F22" w:rsidRDefault="00CF7ABA" w:rsidP="008A6571">
            <w:pPr>
              <w:spacing w:after="0" w:line="240" w:lineRule="auto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«___» ____________ 2023  г.</w:t>
            </w:r>
          </w:p>
          <w:p w:rsidR="00CF7ABA" w:rsidRPr="00106F22" w:rsidRDefault="00CF7ABA" w:rsidP="008A6571">
            <w:pPr>
              <w:autoSpaceDN w:val="0"/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____________ </w:t>
            </w:r>
            <w:proofErr w:type="spellStart"/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>Шухрова</w:t>
            </w:r>
            <w:proofErr w:type="spellEnd"/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 О.И.  </w:t>
            </w:r>
          </w:p>
        </w:tc>
        <w:tc>
          <w:tcPr>
            <w:tcW w:w="3189" w:type="dxa"/>
            <w:hideMark/>
          </w:tcPr>
          <w:p w:rsidR="00CF7ABA" w:rsidRPr="00106F22" w:rsidRDefault="00CF7ABA" w:rsidP="008A6571">
            <w:pPr>
              <w:autoSpaceDN w:val="0"/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</w:pPr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</w:rPr>
              <w:t xml:space="preserve"> </w:t>
            </w:r>
          </w:p>
        </w:tc>
        <w:tc>
          <w:tcPr>
            <w:tcW w:w="3364" w:type="dxa"/>
          </w:tcPr>
          <w:p w:rsidR="00CF7ABA" w:rsidRPr="00106F22" w:rsidRDefault="00CF7ABA" w:rsidP="008A6571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УТВЕРЖДАЮ:</w:t>
            </w:r>
          </w:p>
          <w:p w:rsidR="00CF7ABA" w:rsidRPr="00106F22" w:rsidRDefault="00CF7ABA" w:rsidP="008A6571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Директор МОУ</w:t>
            </w:r>
          </w:p>
          <w:p w:rsidR="00CF7ABA" w:rsidRPr="00106F22" w:rsidRDefault="00CF7ABA" w:rsidP="008A6571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«Основная общеобразовательная школа </w:t>
            </w:r>
            <w:proofErr w:type="gramStart"/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с</w:t>
            </w:r>
            <w:proofErr w:type="gramEnd"/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. Большая Федоровка»</w:t>
            </w:r>
          </w:p>
          <w:p w:rsidR="00CF7ABA" w:rsidRPr="00106F22" w:rsidRDefault="00CF7ABA" w:rsidP="008A6571">
            <w:pPr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_____________</w:t>
            </w:r>
            <w:proofErr w:type="spellStart"/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И.В.Маркелова</w:t>
            </w:r>
            <w:proofErr w:type="spellEnd"/>
          </w:p>
          <w:p w:rsidR="00CF7ABA" w:rsidRPr="00106F22" w:rsidRDefault="00CF7ABA" w:rsidP="008A6571">
            <w:pPr>
              <w:autoSpaceDN w:val="0"/>
              <w:spacing w:after="0"/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</w:pPr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 приказ </w:t>
            </w:r>
            <w:proofErr w:type="gramStart"/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>от</w:t>
            </w:r>
            <w:proofErr w:type="gramEnd"/>
            <w:r w:rsidRPr="00106F22">
              <w:rPr>
                <w:rFonts w:ascii="Times New Roman" w:eastAsia="Calibri" w:hAnsi="Times New Roman" w:cs="Times New Roman"/>
                <w:color w:val="00000A"/>
                <w:sz w:val="20"/>
                <w:szCs w:val="20"/>
                <w:lang w:val="ru-RU"/>
              </w:rPr>
              <w:t xml:space="preserve"> ___________- № _____</w:t>
            </w:r>
          </w:p>
        </w:tc>
      </w:tr>
    </w:tbl>
    <w:p w:rsidR="00CF7ABA" w:rsidRPr="00106F22" w:rsidRDefault="00CF7ABA" w:rsidP="00CF7ABA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</w:p>
    <w:p w:rsidR="00CF7ABA" w:rsidRPr="00106F22" w:rsidRDefault="00CF7ABA" w:rsidP="00CF7ABA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</w:p>
    <w:p w:rsidR="00CF7ABA" w:rsidRPr="00106F22" w:rsidRDefault="00CF7ABA" w:rsidP="00CF7ABA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</w:p>
    <w:p w:rsidR="00CF7ABA" w:rsidRPr="00106F22" w:rsidRDefault="00CF7ABA" w:rsidP="00CF7ABA">
      <w:pPr>
        <w:keepNext/>
        <w:snapToGrid w:val="0"/>
        <w:spacing w:after="0" w:line="180" w:lineRule="atLeast"/>
        <w:jc w:val="center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</w:p>
    <w:p w:rsidR="00CF7ABA" w:rsidRDefault="00CF7ABA" w:rsidP="00CF7ABA">
      <w:pPr>
        <w:keepNext/>
        <w:snapToGri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  <w:r w:rsidRPr="00106F22"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  <w:t xml:space="preserve">                       РАБОЧАЯ  ПРОГРАММА</w:t>
      </w:r>
    </w:p>
    <w:p w:rsidR="00CF7ABA" w:rsidRPr="00106F22" w:rsidRDefault="00CF7ABA" w:rsidP="00CF7ABA">
      <w:pPr>
        <w:keepNext/>
        <w:snapToGrid w:val="0"/>
        <w:spacing w:after="0" w:line="240" w:lineRule="auto"/>
        <w:outlineLvl w:val="2"/>
        <w:rPr>
          <w:rFonts w:ascii="Times New Roman" w:eastAsia="Times New Roman" w:hAnsi="Times New Roman" w:cs="Times New Roman"/>
          <w:b/>
          <w:color w:val="00000A"/>
          <w:sz w:val="40"/>
          <w:szCs w:val="40"/>
          <w:lang w:val="ru-RU" w:eastAsia="ru-RU"/>
        </w:rPr>
      </w:pPr>
    </w:p>
    <w:p w:rsidR="00CF7ABA" w:rsidRPr="008A5DDC" w:rsidRDefault="00CF7ABA" w:rsidP="00CF7ABA">
      <w:pPr>
        <w:spacing w:after="0" w:line="408" w:lineRule="auto"/>
        <w:ind w:left="120"/>
        <w:jc w:val="center"/>
        <w:rPr>
          <w:lang w:val="ru-RU"/>
        </w:rPr>
      </w:pPr>
      <w:r w:rsidRPr="008A5DDC">
        <w:rPr>
          <w:rFonts w:ascii="Times New Roman" w:hAnsi="Times New Roman"/>
          <w:b/>
          <w:color w:val="000000"/>
          <w:sz w:val="28"/>
          <w:lang w:val="ru-RU"/>
        </w:rPr>
        <w:t>учебного предме</w:t>
      </w:r>
      <w:r>
        <w:rPr>
          <w:rFonts w:ascii="Times New Roman" w:hAnsi="Times New Roman"/>
          <w:b/>
          <w:color w:val="000000"/>
          <w:sz w:val="28"/>
          <w:lang w:val="ru-RU"/>
        </w:rPr>
        <w:t>та «Музыка</w:t>
      </w:r>
      <w:r w:rsidRPr="008A5DDC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CF7ABA" w:rsidRPr="00106F22" w:rsidRDefault="00CF7ABA" w:rsidP="00CF7ABA">
      <w:pPr>
        <w:spacing w:line="240" w:lineRule="auto"/>
        <w:ind w:left="120"/>
        <w:jc w:val="center"/>
        <w:rPr>
          <w:rFonts w:ascii="Calibri" w:eastAsia="Calibri" w:hAnsi="Calibri" w:cs="Times New Roman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proofErr w:type="gramStart"/>
      <w:r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  <w:lang w:val="ru-RU"/>
        </w:rPr>
        <w:t xml:space="preserve"> 5 класса</w:t>
      </w:r>
    </w:p>
    <w:p w:rsidR="00CF7ABA" w:rsidRPr="00106F22" w:rsidRDefault="00CF7ABA" w:rsidP="00CF7AB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</w:p>
    <w:p w:rsidR="00CF7ABA" w:rsidRDefault="00CF7ABA" w:rsidP="00CF7ABA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CF7ABA" w:rsidRPr="00106F22" w:rsidRDefault="00CF7ABA" w:rsidP="00CF7ABA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CF7ABA" w:rsidRPr="00106F22" w:rsidRDefault="00CF7ABA" w:rsidP="00CF7ABA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CF7ABA" w:rsidRPr="00106F22" w:rsidRDefault="00CF7ABA" w:rsidP="00CF7ABA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CF7ABA" w:rsidRPr="00106F22" w:rsidRDefault="00CF7ABA" w:rsidP="00CF7ABA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CF7ABA" w:rsidRPr="00106F22" w:rsidRDefault="00CF7ABA" w:rsidP="00CF7ABA">
      <w:pPr>
        <w:shd w:val="clear" w:color="auto" w:fill="FFFFFF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</w:p>
    <w:p w:rsidR="00CF7ABA" w:rsidRPr="00106F22" w:rsidRDefault="00CF7ABA" w:rsidP="00CF7ABA">
      <w:pPr>
        <w:shd w:val="clear" w:color="auto" w:fill="FFFFFF"/>
        <w:jc w:val="center"/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</w:pPr>
      <w:bookmarkStart w:id="1" w:name="_GoBack"/>
      <w:bookmarkEnd w:id="1"/>
    </w:p>
    <w:p w:rsidR="00CF7ABA" w:rsidRPr="00106F22" w:rsidRDefault="00CF7ABA" w:rsidP="00CF7ABA">
      <w:pPr>
        <w:shd w:val="clear" w:color="auto" w:fill="FFFFFF"/>
        <w:jc w:val="center"/>
        <w:rPr>
          <w:rFonts w:ascii="Times New Roman" w:eastAsia="Calibri" w:hAnsi="Times New Roman" w:cs="Times New Roman"/>
          <w:sz w:val="20"/>
          <w:lang w:val="ru-RU"/>
        </w:rPr>
      </w:pPr>
      <w:r w:rsidRPr="00106F22">
        <w:rPr>
          <w:rFonts w:ascii="Times New Roman" w:eastAsia="Calibri" w:hAnsi="Times New Roman" w:cs="Times New Roman"/>
          <w:color w:val="000000"/>
          <w:sz w:val="24"/>
          <w:szCs w:val="28"/>
          <w:lang w:val="ru-RU"/>
        </w:rPr>
        <w:t>с. Б. Федоровка 2023 год</w:t>
      </w:r>
    </w:p>
    <w:p w:rsidR="008D0479" w:rsidRPr="00321482" w:rsidRDefault="008D0479">
      <w:pPr>
        <w:rPr>
          <w:lang w:val="ru-RU"/>
        </w:rPr>
        <w:sectPr w:rsidR="008D0479" w:rsidRPr="00321482">
          <w:pgSz w:w="11906" w:h="16383"/>
          <w:pgMar w:top="1134" w:right="850" w:bottom="1134" w:left="1701" w:header="720" w:footer="720" w:gutter="0"/>
          <w:cols w:space="720"/>
        </w:sectPr>
      </w:pP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bookmarkStart w:id="2" w:name="block-27863026"/>
      <w:bookmarkEnd w:id="0"/>
      <w:r w:rsidRPr="00CA661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 –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обобщенности, с другой – глубокая степень психологической вовлеченности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рожденных в предыдущие века и отраженных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свернутом виде всю систему мировоззрения предков, передаваемую музыкой не только через сознание, но и на более глубоком – подсознательном – уровне.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Музыка –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временно́е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предвидении будущего и его сравнении с прошлым.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Изучение музыки обеспечивает развитие интеллектуальных и творческих способностей обучающегося, развивает его абстрактное мышление, память и воображение, формирует умения и навыки в сфере эмоционального интеллекта, способствует самореализации и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самопринятию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личности. Музыкальное обучение и воспитание вносит огромный вклад в эстетическое и нравственное развитие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обучающегося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, формирование всей системы ценностей.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Изучение музыки необходимо для полноценного образования и воспитания обучающегося, развития его психики, эмоциональной и интеллектуальной сфер, творческого потенциала.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Основная цель реализации программы по музыке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всей духовной культуры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становление системы ценностей обучающихся, развитие целостного миропонимания в единстве эмоциональной и познавательной сферы;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авто-коммуникации;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ребенка, развитие внутренней мотивации к интонационно-содержательной деятельности.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Задачи обучения музыке на уровне основного общего образования: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приобщение к традиционным российским ценностям через личный психологический опыт эмоционально-эстетического переживания;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осознание социальной функции музыки,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ее воздействия на человека;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формирование ценностных личных предпочтений в сфере музыкального искусства, воспитание уважительного отношения к системе культурных ценностей других людей, приверженность парадигме сохранения и развития культурного многообразия;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формирование целостного представления о комплексе выразительных средств музыкального искусства, освоение ключевых элементов музыкального языка, характерных для различных музыкальных стилей;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</w:t>
      </w: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ориентации в истории развития музыкального искусства и современной музыкальной культуре;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развитие общих и специальных музыкальных способностей, совершенствование в предметных умениях и навыках, в том числе: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слушание (расширение приемов и навыков вдумчивого, осмысленного восприятия музыки, аналитической, оценочной, рефлексивной деятельности в связи с прослушанным музыкальным произведением);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исполнение (пение в различных манерах, составах, стилях,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музыкальное движение (пластическое интонирование, инсценировка, танец, двигательное моделирование);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творческие проекты, музыкально-театральная деятельность (концерты, фестивали, представления);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исследовательская деятельность на материале музыкального искусства.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модулей, принципам компоновки учебных тем, форм и методов освоения содержания. При этом 4 модуля из 9 предложенных рассматриваются как инвариантные, остальные 5 – как вариативные, реализация которых может осуществляться по выбору учителя с учетом этнокультурных традиций региона, индивидуальных особенностей, потребностей и возможностей обучающихся, их творческих способностей.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 структурно представлено девятью модулями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(тематическими линиями), обеспечивающими преемственность с образовательной программой начального общего образования и непрерывность изучения учебного предмета: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инвариантные модули: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модуль № 1 «Музыка моего края»;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модуль № 2 «Народное музыкальное творчество России»;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модуль № 3 «Русская классическая музыка»;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модуль № 4 «Жанры музыкального искусства»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вариативные модули: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модуль № 5 «Музыка народов мира»;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модуль № 6 «Европейская классическая музыка»;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модуль № 7 «Духовная музыка»;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модуль № 8 «Современная музыка: основные жанры и направления»;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модуль № 9 «Связь музыки с другими видами искусства»;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Каждый модуль состоит из нескольких тематических блоков. Виды деятельности, которые может использовать в том числе (но не исключительно) учитель для планирования внеурочной, внеклассной работы, обозначены «вариативно».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bookmarkStart w:id="3" w:name="7ad9d27f-2d5e-40e5-a5e1-761ecce37b11"/>
      <w:r w:rsidRPr="00CA6619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</w:t>
      </w:r>
      <w:r w:rsidR="00CA6619">
        <w:rPr>
          <w:rFonts w:ascii="Times New Roman" w:hAnsi="Times New Roman"/>
          <w:color w:val="000000"/>
          <w:sz w:val="28"/>
          <w:lang w:val="ru-RU"/>
        </w:rPr>
        <w:t xml:space="preserve">для изучения музыки </w:t>
      </w:r>
      <w:r w:rsidRPr="00CA6619">
        <w:rPr>
          <w:rFonts w:ascii="Times New Roman" w:hAnsi="Times New Roman"/>
          <w:color w:val="000000"/>
          <w:sz w:val="28"/>
          <w:lang w:val="ru-RU"/>
        </w:rPr>
        <w:t>в 5 классе – 34 часа (1 час в неделю).</w:t>
      </w:r>
      <w:bookmarkEnd w:id="3"/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Изучение музыки предполагает активную социокультурную деятельность обучающихся, участие в исследовательских и творческих проектах, в том числе основанных на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связях с такими учебными предметами, как изобразительное искусство, литература, география, история, обществознание, иностранный язык.</w:t>
      </w:r>
    </w:p>
    <w:p w:rsidR="008D0479" w:rsidRPr="00CA6619" w:rsidRDefault="008D0479">
      <w:pPr>
        <w:rPr>
          <w:lang w:val="ru-RU"/>
        </w:rPr>
        <w:sectPr w:rsidR="008D0479" w:rsidRPr="00CA6619">
          <w:pgSz w:w="11906" w:h="16383"/>
          <w:pgMar w:top="1134" w:right="850" w:bottom="1134" w:left="1701" w:header="720" w:footer="720" w:gutter="0"/>
          <w:cols w:space="720"/>
        </w:sect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bookmarkStart w:id="4" w:name="block-27863027"/>
      <w:bookmarkEnd w:id="2"/>
      <w:r w:rsidRPr="00CA661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bookmarkStart w:id="5" w:name="_Toc139895958"/>
      <w:bookmarkEnd w:id="5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Модуль № 1 «Музыка моего края»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Фольклор – народное творчество.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Традиционная музыка – отражение жизни народа. Жанры детского и игрового фольклора (игры, пляски, хороводы).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в аудио- и видеозаписи;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жанра, основного настроения, характера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Календарный фольклор.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Календарные обряды, традиционные для данной местности (осенние, зимние, весенние – на выбор учителя).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символикой календарных обрядов, поиск информации о соответствующих фольклорных традициях;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участие в народном гулянии, празднике на улицах своего города, поселка.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Семейный фольклор.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Фольклорные жанры, связанные с жизнью человека: свадебный обряд, рекрутские песни, плачи-причитания.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фольклорными жанрами семейного цикла;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изучение особенностей их исполнения и звучания;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определение на слух жанровой принадлежности, анализ символики традиционных образов;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песен, фрагментов обрядов (по выбору учителя);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реконструкция фольклорного обряда или его фрагмента; исследовательские проекты по теме «Жанры семейного фольклора».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Наш край сегодня.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Современная музыкальная культура родного края. Гимн республики, города (при наличии). Земляки – композиторы, исполнители, деятели культуры. Театр, филармония, консерватория.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гимна республики, города, песен местных композиторов;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творческой биографией, деятельностью местных мастеров культуры и искусства;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посещение местных музыкальных театров, музеев, концертов, написание отзыва с анализом спектакля, концерта, экскурсии;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исследовательские проекты, посвященные деятелям музыкальной культуры своей малой родины (композиторам, исполнителям, творческим коллективам);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творческие проекты (сочинение песен, создание аранжировок народных мелодий; съемка, монтаж и озвучивание любительского фильма),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направленныена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сохранение и продолжение музыкальных традиций своего края.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Модуль № 2 «Народное музыкальное творчество России»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Россия – наш общий дом.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Богатство и разнообразие фольклорных традиций народов нашей страны.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Музыка наших соседей, музыка других регионов (при изучении данного тематического материала рекомендуется выбрать не менее трех региональных традиций.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Одна из которых – музыка ближайших соседей (например, для обучающихся Нижегородской области – чувашский или марийский фольклор, для обучающихся Краснодарского края – музыка Адыгеи).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Две другие культурные традиции желательно выбрать среди более удаленных географически, а также по принципу контраста мелодико-ритмических особенностей.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Для обучающихся республик Российской Федерации среди культурных традиций обязательно должна быть представлена русская народная музыка).</w:t>
      </w:r>
      <w:proofErr w:type="gramEnd"/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со звучанием фольклорных образцов близких и далеких регионов в аудио- и видеозаписи;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инструментальных наигрышей, фольклорных игр разных народов России;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определение на слух: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принадлежности к народной или композиторской музыке;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исполнительского состава (вокального, инструментального, смешанного);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жанра, характера музыки.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Фольклорные жанры.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Общее и особенное в фольклоре народов России: лирика, эпос, танец.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знакомство со звучанием фольклора разных регионов России в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аудио-и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видеозаписи;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аутентичная манера исполнения;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разных народов;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танцевальных, лирических и эпических песенных образцов фольклора разных народов России;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танцев, эпических сказаний;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в характере изученных народных танцев и песен;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музыке разных народов России; музыкальный фестиваль «Народы России».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композиторов.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 Внутреннее родство композиторского и народного творчества на интонационном уровне.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сравнение аутентичного звучания фольклора и фольклорных мелодий в композиторской обработке;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разучивание, исполнение народной песни в композиторской обработке;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2–3 фрагментами крупных сочинений (опера, симфония, концерт, квартет, вариации), в которых использованы подлинные народные мелодии;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наблюдение за принципами композиторской обработки, развития фольклорного тематического материала;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посещение концерта, спектакля (просмотр фильма, телепередачи), посвященного данной теме;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обсуждение в классе и (или) письменная рецензия по результатам просмотра.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lastRenderedPageBreak/>
        <w:t>На рубежах культур.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Взаимное влияние фольклорных традиций друг на друга. Этнографические экспедиции и фестивали. Современная жизнь фольклора.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примерами смешения культурных традиций в пограничных территориях (например, казачья лезгинка, калмыцкая гармошка), выявление причинно-следственных связей такого смешения;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изучение творчества и вклада в развитие культуры современных этно-исполнителей, исследователей традиционного фольклора;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участие в этнографической экспедиции; посещение (участие) в фестивале традиционной культуры.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Модуль № 3 «Русская классическая музыка»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(изучение тематических блоков данного модуля целесообразно соотносить с изучением модулей «Музыка моего края» и «Народное музыкальное творчество России», переходя от русского фольклора к творчеству русских композиторов, прослеживая продолжение и развитие круга национальных сюжетов, образов, интонаций).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Образы родной земли.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Вокальная музыка на стихи русских поэтов, программные инструментальные произведения, посвященные картинам русской природы, народного быта, сказкам, легендам (на примере творчества М.И. Глинки, С.В. Рахманинова, В.А. Гаврилина и других композиторов).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повторение, обобщение опыта слушания, проживания, анализа музыки русских композиторов, полученного на уровне начального общего образования;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выявление мелодичности, широты дыхания, интонационной близости русскому фольклору;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русским композитором-классиком;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авторов изученных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рисование по мотивам прослушанных музыкальных произведений; посещение концерта классической музыки, в программу которого входят произведения русских композиторов.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Золотой век русской культуры.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Светская музыка российского дворянства </w:t>
      </w:r>
      <w:r>
        <w:rPr>
          <w:rFonts w:ascii="Times New Roman" w:hAnsi="Times New Roman"/>
          <w:color w:val="000000"/>
          <w:sz w:val="28"/>
        </w:rPr>
        <w:t>XIX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века: музыкальные салоны, домашнее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балы, театры. Особенности </w:t>
      </w: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отечественной музыкальной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в. (на примере творчества М.И. Глинки,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П.И.Чайковского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Н.А.Римского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-Корсакова и других композиторов).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века, анализ художественного содержания, выразительных средств;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лирического характера, сочиненного русским композитором-классиком;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художественных фильмов, телепередач, посвященных русской культуре </w:t>
      </w:r>
      <w:r>
        <w:rPr>
          <w:rFonts w:ascii="Times New Roman" w:hAnsi="Times New Roman"/>
          <w:color w:val="000000"/>
          <w:sz w:val="28"/>
        </w:rPr>
        <w:t>XIX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создание любительского фильма, радиопередачи, театрализованной музыкально-литературной композиции на основе музыки и литературы </w:t>
      </w:r>
      <w:r>
        <w:rPr>
          <w:rFonts w:ascii="Times New Roman" w:hAnsi="Times New Roman"/>
          <w:color w:val="000000"/>
          <w:sz w:val="28"/>
        </w:rPr>
        <w:t>XIX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века; реконструкция костюмированного бала, музыкального салона.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История страны и народа в музыке русских композиторов.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 –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Н.А.Римского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-Корсакова,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А.П.Бородина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М.П.Мусоргского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С.С.Прокофьева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Г.В.Свиридова и других композиторов).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знакомство с шедеврами русской музыки </w:t>
      </w:r>
      <w:r>
        <w:rPr>
          <w:rFonts w:ascii="Times New Roman" w:hAnsi="Times New Roman"/>
          <w:color w:val="000000"/>
          <w:sz w:val="28"/>
        </w:rPr>
        <w:t>XIX</w:t>
      </w:r>
      <w:r w:rsidRPr="00CA661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веков, анализ художественного содержания и способов выражения патриотической идеи, гражданского пафоса;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 патриотического содержания, сочиненного русским композитором-классиком;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исполнение Гимна Российской Федерации;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просмотр художественных фильмов, телепередач, посвященных творчеству композиторов – членов русского музыкального общества «Могучая кучка»; просмотр видеозаписи оперы одного из русских композиторов (или посещение театра) или фильма, основанного на музыкальных сочинениях русских композиторов.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Русский балет.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Мировая слава русского балета. Творчество композиторов (П.И. Чайковский, С.С. Прокофьев, И.Ф. Стравинский, Р.К. Щедрин), балетмейстеров, артистов балета.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Дягилевские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сезоны.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шедеврами русской балетной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поиск информации о постановках балетных спектаклей, гастролях российских балетных трупп за рубежом;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посещение балетного спектакля (просмотр в видеозаписи);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характеристика отдельных музыкальных номеров и спектакля в целом;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истории создания знаменитых балетов, творческой биографии балерин, танцовщиков, балетмейстеров;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съемки любительского фильма (в технике теневого, кукольного театра, мультипликации) на музыку какого-либо балета (фрагменты).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Русская исполнительская школа.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Творчество выдающихся отечественных исполнителей (А.Г. Рубинштейн, С. Рихтер, Л. Коган, М. Ростропович, Е. Мравинский и другие исполнители). Консерватории в Москве и Санкт-Петербурге, родном городе. Конкурс имени П.И. Чайковского.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слушание одних и тех же произведений в исполнении разных музыкантов, оценка особенностей интерпретации;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создание домашней фоно- и видеотеки из понравившихся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дискуссия на тему «Исполнитель – соавтор композитора»;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биографиям известных отечественных исполнителей классической музыки.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Русская музыка – взгляд в будущее.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Идея светомузыки. Мистерии А.Н. Скрябина.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Терменвокс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синтезатор Е. Мурзина, электронная музыка (на примере творчества А.Г.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Шнитке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, Э.Н. Артемьева и других композиторов).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знакомство с музыкой отечественных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века, эстетическими и технологическими идеями по расширению возможностей и средств музыкального искусства;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слушание образцов электронной музыки, дискуссия о значении технических сре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дств в с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оздании современной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проекты, посвященные развитию музыкальной электроники в России;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импровизация, сочинение музыки с помощью цифровых устройств, программных продуктов и электронных гаджетов.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Модуль № 4 «Жанры музыкального искусства»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Камерная музыка.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Жанры камерной вокальной музыки (песня, романс, вокализ). Инструментальная миниатюра (вальс, ноктюрн, прелюдия, каприс). Одночастная, двухчастная, трехчастная репризная форма. Куплетная форма.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изучаемых жанров, (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зарубежныхи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русских композиторов), анализ выразительных средств, характеристика музыкального образа;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определение на слух музыкальной формы и составление ее буквенной наглядной схемы;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произведений вокальных и инструментальных жанров;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вариативно: импровизация, сочинение кратких фрагментов с соблюдением основных признаков жанра (вокализ пение без слов, вальс – трехдольный метр);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индивидуальная или коллективная импровизация в заданной форме;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выражение музыкального образа камерной миниатюры через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устныйили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письменный текст, рисунок, пластический этюд.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Циклические формы и жанры.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Сюита, цикл миниатюр (вокальных, инструментальных). Принцип контраста. Прелюдия и фуга. Соната, концерт: трехчастная форма, контраст основных тем, разработочный принцип развития.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циклом миниатюр, определение принципа, основного художественного замысла цикла;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вокального цикла;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со строением сонатной формы;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определение на слух основных партий-тем в одной из классических сонат;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виртуального); предварительное изучение информации о произведениях концерта (сколько в них частей, как они называются, когда могут звучать аплодисменты); последующее составление рецензии на концерт.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Симфоническая музыка.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Одночастные симфонические жанры (увертюра, картина). Симфония.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образцами симфонической музыки: программной увертюры, классической 4-частной симфонии;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освоение основных тем (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пропевание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, графическая фиксация, пластическое интонирование), наблюдение за процессом развертывания музыкального повествования;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образно-тематический конспект;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исполнение (вокализация, пластическое интонирование, графическое моделирование, инструментальное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музицирование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) фрагментов симфонической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слушание целиком не менее одного симфонического произведения;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(в том числе виртуального) симфонической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предварительное изучение информации о произведениях концерта (сколько в них частей, как они называются, когда могут звучать аплодисменты);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концерт.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Театральные жанры.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Опера, балет, Либретто. Строение музыкального спектакля: увертюра, действия, антракты, финал. Массовые сцены. Сольные номера главных героев. Номерная структура и сквозное развитие сюжета. Лейтмотивы. Роль оркестра в музыкальном спектакле.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отдельными номерами из известных опер, балетов;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небольшого хорового фрагмента из оперы, слушание данного хора в аудио- или видеозаписи, сравнение собственного и профессионального исполнений;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тембров голосов оперных певцов;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оркестровых групп, тембров инструментов;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типа номера (соло, дуэт, хор);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посещение театра оперы и балета (в том числе виртуального); предварительное изучение информации о музыкальном спектакле (сюжет, главные герои и исполнители, наиболее яркие музыкальные номера);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последующее составление рецензии на спектакль.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Вариативные модули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bookmarkStart w:id="6" w:name="_Toc139895962"/>
      <w:bookmarkEnd w:id="6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Модуль № 5 «Музыка народов мира»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(изучение тематических блоков данного модуля в календарном планировании целесообразно соотносить с изучением модулей «Музыка </w:t>
      </w: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моего края» и «Народное музыкальное творчество России», устанавливая смысловые арки, сопоставляя и сравнивая музыкальный материал данных разделов программы между собой).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 – древнейший язык человечества.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Археологические находки, легенды и сказания о музыке древних. Древняя Греция – колыбель европейской культуры (театр, хор, оркестр, лады, учение о гармонии).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экскурсия в музей (реальный или виртуальный) с экспозицией музыкальных артефактов древности, последующий пересказ полученной информации;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импровизация в духе древнего обряда (вызывание дождя, поклонение тотемному животному);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озвучивание, театрализация легенды (мифа) о музыке;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квесты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, викторины, интеллектуальные игры;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исследовательские проекты в рамках тематики «Мифы Древней Греции в музыкальном искусстве </w:t>
      </w:r>
      <w:r>
        <w:rPr>
          <w:rFonts w:ascii="Times New Roman" w:hAnsi="Times New Roman"/>
          <w:color w:val="000000"/>
          <w:sz w:val="28"/>
        </w:rPr>
        <w:t>XVII</w:t>
      </w:r>
      <w:r w:rsidRPr="00CA6619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веков».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Европы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Интонации и ритмы, формы и жанры европейского фольклора (для изучения данной темы рекомендуется выбрать не менее 2–3 национальных культур из следующего списка: английский, австрийский, немецкий, французский, итальянский, испанский, польский, норвежский, венгерский фольклор.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Каждая выбранная национальная культура должна быть представлена не менее чем двумя наиболее яркими явлениями.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В том числе, но не исключительно – образцами типичных инструментов, жанров, стилевых и культурных особенностей (например, испанский фольклор – кастаньеты, фламенко, болеро; польский фольклор – мазурка, полонез; французский фольклор – рондо, трубадуры; австрийский фольклор – альпийский рог, тирольское пение, лендлер).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Отражение европейского фольклора в творчестве профессиональных композиторов.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Европы;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европейского фольклора и фольклора народов России;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двигательная, ритмическая, интонационная импровизация по мотивам изученных традиций народов Европы (в том числе в форме рондо).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Музыкальный фольклор народов Азии и Африки.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Африканская музыка – стихия ритма.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Интонационно-ладовая основа музыки стран Азии (для изучения данного тематического блока рекомендуется выбрать 1–2 национальные традиции из следующего списка стран: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Китай, Индия, Япония, Вьетнам, Индонезия, Иран, Турция), уникальные традиции, музыкальные инструменты.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Представления о роли музыки в жизни людей.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традиционной музыки народов Африки и Азии;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выявление общего и особенного при сравнении изучаемых образцов азиатского фольклора и фольклора народов России;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коллективные ритмические импровизации на шумовых и ударных инструментах;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по теме «Музыка стран Азии и Африки».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Народная музыка Американского континента.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Стили и жанры американской музыки (кантри, блюз,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спиричуэлс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самба,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босса-нова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). Смешение интонаций и ритмов различного происхождения.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выявление характерных интонаций и ритмов в звучании американского, латиноамериканского фольклора, прослеживание их национальных истоков;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народных песен, танцев;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индивидуальные и коллективные ритмические и мелодические импровизации в стиле (жанре) изучаемой традиции.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Модуль № 6 «Европейская классическая музыка»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Национальные истоки классической музыки.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Национальный музыкальный стиль на примере творчества Ф. Шопена, Э. Грига и других композиторов. Значение и роль композитора классической музыки. Характерные жанры, образы, элементы музыкального языка.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образцами музыки разных жанров, типичных для рассматриваемых национальных стилей, творчества изучаемых композиторов;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характерных интонаций, ритмов, элементов музыкального языка, умение напеть наиболее яркие интонации,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прохлопать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ритмические примеры из числа изучаемых классических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проекты о творчестве европейских композиторов-классиков, представителей национальных школ; просмотр художественных и документальных фильмов о творчестве выдающих европейских композиторов с последующим обсуждением в классе; посещение концерта классической музыки, балета драматического спектакля.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Музыкант и публика.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Кумиры публики (на примере творчества В.А. Моцарта, Н. Паганини, Ф. Листа и других композиторов). Виртуозность, талант, труд, миссия композитора, исполнителя. Признание публики. Культура слушателя. Традиции слушания музыки в прошлые века и сегодня.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образцами виртуозной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размышление над фактами биографий великих музыкантов – как любимцев публики, так и непонятых современниками;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определение на слух мелодий, интонаций, ритмов, элементов музыкального языка, изучаемых классических произведений, умение напеть их наиболее яркие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ритмоинтонации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знание и соблюдение общепринятых норм слушания музыки, правил поведения в концертном зале, театре оперы и балета;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 (география путешествий, гастролей), лентой времени (имена, факты, явления, музыкальные произведения); посещение концерта классической музыки с последующим обсуждением в классе; создание тематической подборки музыкальных произведений для домашнего прослушивания.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 – зеркало эпохи.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Искусство как отражение, с одной стороны – образа жизни, с другой – главных ценностей, идеалов конкретной эпохи. Стили барокко и классицизм (круг основных образов, характерных интонаций, жанров). Полифонический и гомофонно-гармонический склад на примере творчества И.С. Баха и Л.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ван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Бетховена.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образцами полифонической и гомофонно-гармонической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не менее одного вокального произведения, сочиненного композитором-классиком (из числа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изучаемых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в данном разделе);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исполнение вокальных, ритмических, речевых канонов;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составление сравнительной таблицы стилей барокко и классицизм (на примере музыкального искусства, либо музыки и живописи, музыки и архитектуры); просмотр художественных фильмов и телепередач, посвященных стилям барокко и классицизм, творческому пути изучаемых композиторов.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Музыкальный образ.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Героические образы в музыке. Лирический герой музыкального произведения. Судьба человека – судьба человечества (на примере творчества Л.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ван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Бетховена, Ф. Шуберта и других композиторов). Стили классицизм и романтизм (круг основных образов, характерных интонаций, жанров).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произведениями композиторов – венских классиков, композиторов-романтиков, сравнение образов их произведений, сопереживание музыкальному образу, идентификация с лирическим героем произведения;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узнавание на слух мелодий, интонаций, ритмов, элементов музыкального языка изучаемых классических произведений, умение напеть их наиболее яркие темы,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ритмоинтонации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его музыкального образа;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сочинение музыки, импровизация; литературное, художественное творчество, созвучное кругу образов изучаемого композитора; составление сравнительной таблицы стилей классицизм и романтизм (только на примере музыки, либо в музыке и живописи, в музыке и литературе).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Музыкальная драматургия.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Развитие музыкальных образов. Музыкальная тема. Принципы музыкального развития: повтор, контраст, разработка. Музыкальная форма – строение музыкального произведения.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наблюдение за развитием музыкальных тем, образов, восприятие логики музыкального развития;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умение слышать, запоминать основные изменения, последовательность настроений, чувств, характеров в развертывании музыкальной драматургии;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узнавание на слух музыкальных тем, их вариантов, видоизмененных в процессе развития;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составление наглядной (буквенной, цифровой) схемы строения музыкального произведения;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разучивание, исполнение не менее одного вокального произведения, сочиненного композитором-классиком, художественная интерпретация музыкального образа в его развитии;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музыки, в программе которого присутствуют крупные симфонические произведения; создание сюжета любительского фильма (в том числе в жанре теневого театра, мультфильма), основанного на развитии образов, музыкальной драматургии одного из произведений композиторов-классиков.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Музыкальный стиль.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Стиль как единство эстетических идеалов, круга образов, драматургических приемов, музыкального языка. (На примере творчества В.А. Моцарта, К. Дебюсси, А. Шенберга и других композиторов).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обобщение и систематизация знаний о различных проявлениях музыкального стиля (стиль композитора, национальный стиль, стиль эпохи);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исполнение 2–3 вокальных произведений – образцов барокко, классицизма, романтизма, импрессионизма (подлинных или стилизованных);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определение на слух в звучании незнакомого произведения: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принадлежности к одному из изученных стилей;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исполнительского состава (количество и состав исполнителей, музыкальных инструментов);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жанра, круга образов;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вариативно: исследовательские проекты, посвященные эстетике и особенностям музыкального искусства различных стилей </w:t>
      </w:r>
      <w:r>
        <w:rPr>
          <w:rFonts w:ascii="Times New Roman" w:hAnsi="Times New Roman"/>
          <w:color w:val="000000"/>
          <w:sz w:val="28"/>
        </w:rPr>
        <w:t>XX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Модуль № 7 «Духовная музыка»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Храмовый синтез искусств.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Музыка православного и католического богослужения (колокола, пение </w:t>
      </w:r>
      <w:r>
        <w:rPr>
          <w:rFonts w:ascii="Times New Roman" w:hAnsi="Times New Roman"/>
          <w:color w:val="000000"/>
          <w:sz w:val="28"/>
        </w:rPr>
        <w:t>acapella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или пение в Сопровождении органа). Основные жанры, традиции. Образы Христа, Богородицы, Рождества, Воскресения.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повторение, обобщение и систематизация знаний о христианской культуре западноевропейской традиции русского православия, полученных на уроках музыки и основ религиозных культур и светской этики на уровне начального общего образования;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исполнение вокальных произведений, связанных с религиозной традицией, перекликающихся с ней по тематике;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определение сходства и различия элементов разных видов искусства (музыки, живописи, архитектуры), относящихся: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к русской православной традиции;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западноевропейской христианской традиции;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другим конфессиям (по выбору учителя);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духовной музыки.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Развитие церковной музыки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Европейская музыка религиозной традиции (григорианский хорал, изобретение нотной записи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Гвидод’Ареццо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протестантский хорал). Русская музыка религиозной традиции (знаменный распев, крюковая запись,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партесное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пение). Полифония в западной и русской духовной музыке. Жанры: кантата, духовный концерт, реквием.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историей возникновения нотной записи;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сравнение нотаций религиозной музыки разных традиций (григорианский хорал, знаменный распев, современные ноты);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образцами (фрагментами) средневековых церковных распевов (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одноголосие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слушание духовной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слух: состава исполнителей; типа фактуры (хоральный склад, полифония); принадлежности к русской или западноевропейской религиозной традиции;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работа с интерактивной картой, лентой времени с указанием географических и исторических особенностей распространения различных явлений, стилей, жанров, связанных с развитием религиозной музыки; исследовательские и творческие проекты, посвященные отдельным произведениям духовной музыки.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Музыкальные жанры богослужения.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Содержание: 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одним (более полно) или несколькими (фрагментарно) произведениями мировой музыкальной классики, написанными в соответствии с религиозным каноном;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вокализация музыкальных тем изучаемых духовных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определение на слух изученных произведений и их авторов, иметь представление об особенностях их построения и образов;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устный или письменный рассказ о духовной музыке с использованием терминологии, примерами из соответствующей традиции, формулировкой собственного отношения к данной музыке, рассуждениями, аргументацией своей позиции.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Религиозные темы и образы в современной музыке.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Сохранение традиций духовной музыки сегодня. Переосмысление религиозной темы в творчестве композиторов </w:t>
      </w:r>
      <w:r>
        <w:rPr>
          <w:rFonts w:ascii="Times New Roman" w:hAnsi="Times New Roman"/>
          <w:color w:val="000000"/>
          <w:sz w:val="28"/>
        </w:rPr>
        <w:t>XX</w:t>
      </w:r>
      <w:r w:rsidRPr="00CA661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веков. Религиозная тематика в контексте современной культуры.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сопоставление тенденций сохранения и переосмысления религиозной традиции в культуре </w:t>
      </w:r>
      <w:r>
        <w:rPr>
          <w:rFonts w:ascii="Times New Roman" w:hAnsi="Times New Roman"/>
          <w:color w:val="000000"/>
          <w:sz w:val="28"/>
        </w:rPr>
        <w:t>XX</w:t>
      </w:r>
      <w:r w:rsidRPr="00CA661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исполнение музыки духовного содержания, сочиненной современными композиторами;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исследовательские и творческие проекты по теме «Музыка и религия в наше время»; посещение концерта духовной музыки.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Модуль № 8 «Современная музыка: основные жанры и направления»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Джаз.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Джаз – основа популярной музыки </w:t>
      </w:r>
      <w:r>
        <w:rPr>
          <w:rFonts w:ascii="Times New Roman" w:hAnsi="Times New Roman"/>
          <w:color w:val="000000"/>
          <w:sz w:val="28"/>
        </w:rPr>
        <w:t>XX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века. Особенности джазового языка и стиля (свинг, синкопы, ударные и духовые инструменты, вопросно-ответная структура мотивов, гармоническая сетка, импровизация).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знакомство с различными джазовыми музыкальными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композициямии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направлениями (регтайм,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биг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бэнд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, блюз);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разучивание, исполнение одной из «вечнозеленых» джазовых тем, элементы ритмической и вокальной импровизации на ее основе;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определение на слух: принадлежности к джазовой или классической музыке; исполнительского состава (манера пения, состав инструментов); вариативно: сочинение блюза; посещение концерта джазовой музыки.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Мюзикл</w:t>
      </w:r>
      <w:r w:rsidRPr="00CA6619">
        <w:rPr>
          <w:rFonts w:ascii="Times New Roman" w:hAnsi="Times New Roman"/>
          <w:color w:val="000000"/>
          <w:sz w:val="28"/>
          <w:lang w:val="ru-RU"/>
        </w:rPr>
        <w:t>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жанра. Классика жанра – мюзиклы середины </w:t>
      </w:r>
      <w:r>
        <w:rPr>
          <w:rFonts w:ascii="Times New Roman" w:hAnsi="Times New Roman"/>
          <w:color w:val="000000"/>
          <w:sz w:val="28"/>
        </w:rPr>
        <w:t>XX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века (на примере творчества Ф.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Лоу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Р.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Роджерса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Э.Л.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Уэббера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). Современные постановки в жанре мюзикла на российской сцене.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произведениями, сочиненными зарубежными и отечественными композиторами в жанре мюзикла, сравнение с другими театральными жанрами (опера, балет, драматический спектакль);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анализ рекламных объявлений о премьерах мюзиклов в современных средствах массовой информации;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просмотр видеозаписи одного из мюзиклов, написание собственного рекламного текста для данной постановки;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отдельных номеров из мюзиклов.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Молодежная музыкальная культура.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Направления и стили молодежной музыкальной культуры </w:t>
      </w:r>
      <w:r>
        <w:rPr>
          <w:rFonts w:ascii="Times New Roman" w:hAnsi="Times New Roman"/>
          <w:color w:val="000000"/>
          <w:sz w:val="28"/>
        </w:rPr>
        <w:t>XX</w:t>
      </w:r>
      <w:r w:rsidRPr="00CA6619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XXI</w:t>
      </w:r>
      <w:r w:rsidRPr="00CA6619">
        <w:rPr>
          <w:rFonts w:ascii="Times New Roman" w:hAnsi="Times New Roman"/>
          <w:color w:val="000000"/>
          <w:sz w:val="28"/>
          <w:lang w:val="ru-RU"/>
        </w:rPr>
        <w:t xml:space="preserve"> веков (рок-н-ролл, блюз-рок, панк-рок, хард-рок, рэп, хип-хоп,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фанк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и другие). Авторская песня (Б.Окуджава, Ю.Визбор, В. Высоцкий и др.).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Социальный и коммерческий контекст массовой музыкальной культуры (потребительские тенденции современной культуры).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знакомство с музыкальными произведениями, ставшими «классикой жанра» молодежной культуры (группы «Битлз», Элвис Пресли, Виктор Цой, Билли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Айлиш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и другие группы и исполнители);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песни, относящейся к одному из молодежных музыкальных течений;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дискуссия на тему «Современная музыка»;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презентация альбома своей любимой группы.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 цифрового мира.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Содержание: Музыка повсюду (радио, телевидение, Интернет, наушники). Музыка на любой вкус (безграничный выбор,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персональные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плейлисты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). Музыкальное творчество в условиях цифровой среды.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поиск информации о способах сохранения и передачи музыки прежде и сейчас;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просмотр музыкального клипа популярного исполнителя, анализ его художественного образа, стиля, выразительных средств;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 и исполнение популярной современной песни;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проведение социального опроса о роли и месте музыки в жизни современного человека; создание собственного музыкального клипа.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Модуль № 9 «Связь музыки с другими видами искусства»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 и литература.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Единство слова и музыки в вокальных жанрах (песня, романс, кантата, ноктюрн, баркарола, былина). Интонации рассказа,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повествованияв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инструментальной музыке (поэма, баллада). Программная музыка.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образцами вокальной и инструментальной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импровизация, сочинение мелодий на основе стихотворных строк, сравнение своих вариантов с мелодиями, сочиненными композиторами (метод «Сочинение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сочиненного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»);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сочинение рассказа, стихотворения под впечатлением от восприятия инструментального музыкального произведения;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рисование образов программной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 и живопись.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Выразительные средства музыкального и изобразительного искусства.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 xml:space="preserve">Аналогии: ритм, композиция, линия – мелодия, пятно – созвучие, колорит – тембр,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светлотность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– динамика.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Программная музыка. Импрессионизм (на примере творчества французских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клавесинистов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К. Дебюсси, А.К.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Лядова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и других композиторов).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музыкальными произведениями программной музыки, выявление интонаций изобразительного характера;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музыки, названий и авторов изученных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разучивание, исполнение песни с элементами изобразительности, сочинение к ней ритмического и шумового аккомпанемента с целью усиления изобразительного эффекта;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рисование под впечатлением от восприятия музыки программно-изобразительного характера; сочинение музыки, импровизация, озвучивание картин художников.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 и театр.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Музыка к драматическому спектаклю (на примере творчества Э. Грига, Л.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ван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Бетховена, А.Г.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Шнитке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, Д.Д. Шостаковича и других композиторов). Единство музыки, драматургии, сценической живописи, хореографии.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образцами музыки, созданной отечественными и зарубежными композиторами для драматического театра;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разучивание, исполнение песни из театральной постановки, просмотр видеозаписи спектакля, в котором звучит данная песня;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музыкальная викторина на материале изученных фрагментов музыкальных спектаклей;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вариативно: постановка музыкального спектакля; посещение театра с последующим обсуждением (устно или письменно) роли музыки в данном спектакле; исследовательские проекты о музыке, созданной отечественными композиторами для театра.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 кино и телевидения.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Роджерса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Ф.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Лоу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, Г. Гладкова, А.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Шнитке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и др.).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знакомство с образцами киномузыки отечественных и зарубежных композиторов;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просмотр фильмов с целью анализа выразительного эффекта, создаваемого музыкой; разучивание, исполнение песни из фильма;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вариативно: создание любительского музыкального фильма;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переозвучка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фрагмента мультфильма; просмотр фильма-оперы или фильма-балета, аналитическое эссе с ответом на вопрос «В чем отличие видеозаписи музыкального спектакля от фильма-оперы (фильма-балета)?».</w:t>
      </w:r>
    </w:p>
    <w:p w:rsidR="008D0479" w:rsidRPr="00CA6619" w:rsidRDefault="008D0479">
      <w:pPr>
        <w:rPr>
          <w:lang w:val="ru-RU"/>
        </w:rPr>
        <w:sectPr w:rsidR="008D0479" w:rsidRPr="00CA6619">
          <w:pgSz w:w="11906" w:h="16383"/>
          <w:pgMar w:top="1134" w:right="850" w:bottom="1134" w:left="1701" w:header="720" w:footer="720" w:gutter="0"/>
          <w:cols w:space="720"/>
        </w:sect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bookmarkStart w:id="7" w:name="block-27863028"/>
      <w:bookmarkEnd w:id="4"/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МУЗЫКЕ НА УРОВНЕ ОСНОВНОГО ОБЩЕГО ОБРАЗОВАНИЯ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bookmarkStart w:id="8" w:name="_Toc139895967"/>
      <w:bookmarkEnd w:id="8"/>
      <w:r w:rsidRPr="00CA661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основного общего образования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 в части: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осознание российской гражданской идентичности в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поликультурноми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многоконфессиональном обществе;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республик Российской Федерации и других стран мира;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знание достижений отечественных музыкантов, их вклада в мировую музыкальную культуру;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интерес к изучению истории отечественной музыкальной культуры;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стремление развивать и сохранять музыкальную культуру своей страны, своего края.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2) гражданского воспитания: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осознание комплекса идей и моделей поведения, отраженных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отраженными в них;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волонтера в дни праздничных мероприятий.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готовность воспринимать музыкальное искусство с учетом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моральныхи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духовных ценностей этического и религиозного контекста, социально-исторических особенностей этики и эстетики;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готовность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осознание ценности творчества, таланта;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осознание важности музыкального искусства как средства коммуникации и самовыражения;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роли этнических культурных традиций и народного творчества;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овладение музыкальным языком, навыками познания музыки как искусства интонируемого смысла;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 xml:space="preserve">овладение основными способами исследовательской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деятельностина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  <w:proofErr w:type="gramEnd"/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6) физического воспитания, формирования культуры здоровья и эмоционального благополучия: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осознание ценности жизни с опорой на собственный жизненный опыт и опыт восприятия произведений искусства;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умение осознавать свое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lastRenderedPageBreak/>
        <w:t>7) трудового воспитания: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трудолюбие в учебе, настойчивость в достижении поставленных целей;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8) экологического воспитания: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нравственно-эстетическое отношение к природе,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участие в экологических проектах через различные формы музыкального творчества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9) адаптации к изменяющимся условиям социальной и природной среды: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  <w:proofErr w:type="gramEnd"/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стремление перенимать опыт, учиться у других людей –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конкретного музыкального звучания;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самостоятельно обобщать и формулировать выводы по результатам проведенного слухового наблюдения-исследования.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следовать внутренним слухом за развитием музыкального процесса, «наблюдать» звучание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составлять алгоритм действий и использовать его для решения учебных, в том числе исполнительских и творческих задач;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проведенного наблюдения, слухового исследования.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с учетом предложенной учебной задачи и заданных критериев;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понимать специфику работы с аудиоинформацией, музыкальными записями;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использовать интонирование для запоминания звуковой информации, музыкальных произведений;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ауди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видеоформатах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, текстах, таблицах, схемах;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смысловое чтение для извлечения, обобщения и систематизации информации из одного или нескольких источников с учетом поставленных целей;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оценивать надежность информации по критериям, предложенным учителем или сформулированным самостоятельно;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(текст, таблица, схема, презентация, театрализация) в зависимости от коммуникативной установки.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Овладение системой универсальных познавательных учебных действий обеспечивает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когнитивных навыков обучающихся, в том числе развитие специфического типа интеллектуальной деятельности – музыкального мышления.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эффективно использовать интонационно-выразительные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возможностив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ситуации публичного выступления;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2) вербальное общение: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условиями и целями общения;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выражать свое мнение, в том числе впечатления от общения с музыкальным искусством в устных и письменных текстах;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вести диалог, дискуссию, задавать вопросы по существу обсуждаемой темы, поддерживать благожелательный тон диалога;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учебной и творческой деятельности.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коллективной,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групповойи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уметь обобщать мнения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отчета перед группой.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планировать достижение целей через решение ряда последовательных задач частного характера;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действий, вносить необходимые коррективы в ходе его реализации;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выявлять наиболее важные проблемы для решения в учебных и жизненных ситуациях;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учетом имеющихся ресурсов и собственных возможностей, аргументировать предлагаемые варианты решений;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делать выбор и брать за него ответственность на себя.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владеть способами самоконтроля,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давать адекватную оценку учебной ситуации и предлагать план ее изменения;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 достижения) результатов деятельности, понимать причины неудач и уметь предупреждать их, давать оценку приобретенному опыту;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развивать способность управлять собственными эмоциями и эмоциями 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других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как в повседневной жизни, так и в ситуациях музыкально-опосредованного общения;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понимать мотивы и намерения другого человека, анализируя коммуникативно-интонационную ситуацию;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собственных эмоций.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уважительно и осознанно относиться к другому человеку и его мнению, эстетическим предпочтениям и вкусам;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признавать свое и чужое право на ошибку, при обнаружении ошибки фокусироваться не на ней самой, а на способе улучшения результатов деятельности;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проявлять открытость;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все вокруг.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Овладение системой регулятивных универсальных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равновесия).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left="12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D0479" w:rsidRPr="00CA6619" w:rsidRDefault="008D0479">
      <w:pPr>
        <w:spacing w:after="0" w:line="264" w:lineRule="auto"/>
        <w:ind w:left="120"/>
        <w:jc w:val="both"/>
        <w:rPr>
          <w:lang w:val="ru-RU"/>
        </w:rPr>
      </w:pP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Предметные результаты характеризуют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</w:t>
      </w:r>
      <w:proofErr w:type="gramStart"/>
      <w:r w:rsidRPr="00CA6619">
        <w:rPr>
          <w:rFonts w:ascii="Times New Roman" w:hAnsi="Times New Roman"/>
          <w:color w:val="000000"/>
          <w:sz w:val="28"/>
          <w:lang w:val="ru-RU"/>
        </w:rPr>
        <w:t>кст св</w:t>
      </w:r>
      <w:proofErr w:type="gramEnd"/>
      <w:r w:rsidRPr="00CA6619">
        <w:rPr>
          <w:rFonts w:ascii="Times New Roman" w:hAnsi="Times New Roman"/>
          <w:color w:val="000000"/>
          <w:sz w:val="28"/>
          <w:lang w:val="ru-RU"/>
        </w:rPr>
        <w:t>оей жизни.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A6619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CA6619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воспринимают российскую музыкальную культуру как целостное и самобытное цивилизационное явление;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знают достижения отечественных мастеров музыкальной культуры, испытывают гордость за них;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понимают роль музыки как социально значимого явления, формирующего общественные вкусы и настроения, включенного в развитие политического, экономического, религиозного, иных аспектов развития общества.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«Музыка моего края» </w:t>
      </w:r>
      <w:proofErr w:type="gramStart"/>
      <w:r w:rsidRPr="00CA661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отличать и ценить музыкальные традиции своей республики, края, народа;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исполнять и оценивать образцы музыкального фольклора и сочинения композиторов своей малой родины.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«Народное музыкальное творчество России» </w:t>
      </w:r>
      <w:proofErr w:type="gramStart"/>
      <w:r w:rsidRPr="00CA661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образцы, относящиеся к русскому музыкальному фольклору, к музыке народов Северного Кавказа, республик Поволжья, Сибири (не менее трех региональных фольклорных традиций на выбор учителя);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различать на слух и исполнять произведения различных жанров фольклорной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определять на слух принадлежность народных музыкальных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инструментовк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группам духовых, струнных, ударно-шумовых инструментов;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«Русская классическая музыка» </w:t>
      </w:r>
      <w:proofErr w:type="gramStart"/>
      <w:r w:rsidRPr="00CA661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русских композиторов-классиков, называть автора, произведение, исполнительский состав;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русских композиторов;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«Жанры музыкального искусства» </w:t>
      </w:r>
      <w:proofErr w:type="gramStart"/>
      <w:r w:rsidRPr="00CA661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различать и характеризовать жанры музыки (театральные,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камерныеи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симфонические, вокальные и инструментальные), знать их разновидности, приводить примеры;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рассуждать о круге образов и средствах их воплощения,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типичныхдля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 xml:space="preserve"> данного жанра;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«Музыка народов мира» </w:t>
      </w:r>
      <w:proofErr w:type="gramStart"/>
      <w:r w:rsidRPr="00CA661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определять на слух музыкальные произведения, относящиеся к западноевропейской, латиноамериканской, азиатской традиционной музыкальной культуре, в том числе к отдельным самобытным культурно-национальным традициям;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различных жанров фольклорной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на слух и узнавать признаки влияния музыки разных народов мира в сочинениях профессиональных композиторов (из числа </w:t>
      </w:r>
      <w:proofErr w:type="spellStart"/>
      <w:r w:rsidRPr="00CA6619">
        <w:rPr>
          <w:rFonts w:ascii="Times New Roman" w:hAnsi="Times New Roman"/>
          <w:color w:val="000000"/>
          <w:sz w:val="28"/>
          <w:lang w:val="ru-RU"/>
        </w:rPr>
        <w:t>изученныхкультурно</w:t>
      </w:r>
      <w:proofErr w:type="spellEnd"/>
      <w:r w:rsidRPr="00CA6619">
        <w:rPr>
          <w:rFonts w:ascii="Times New Roman" w:hAnsi="Times New Roman"/>
          <w:color w:val="000000"/>
          <w:sz w:val="28"/>
          <w:lang w:val="ru-RU"/>
        </w:rPr>
        <w:t>-национальных традиций и жанров).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«Европейская классическая музыка» </w:t>
      </w:r>
      <w:proofErr w:type="gramStart"/>
      <w:r w:rsidRPr="00CA661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фрагментарно) сочинения композиторов-классиков;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характеризовать творчество не менее двух композиторов-классиков, приводить примеры наиболее известных сочинений.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«Духовная музыка» </w:t>
      </w:r>
      <w:proofErr w:type="gramStart"/>
      <w:r w:rsidRPr="00CA661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 научится: 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различать и характеризовать жанры и произведения русской и европейской духовной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исполнять произведения русской и европейской духовной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приводить примеры сочинений духовной музыки, называть их автора.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«Современная музыка: основные жанры и направления» </w:t>
      </w:r>
      <w:proofErr w:type="gramStart"/>
      <w:r w:rsidRPr="00CA661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определять и характеризовать стили, направления и жанры современной музыки;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виды оркестров, ансамблей, тембры музыкальных инструментов, входящих в их состав;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 в разных видах деятельности.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9 «Связь музыки с другими видами искусства» </w:t>
      </w:r>
      <w:proofErr w:type="gramStart"/>
      <w:r w:rsidRPr="00CA6619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CA6619">
        <w:rPr>
          <w:rFonts w:ascii="Times New Roman" w:hAnsi="Times New Roman"/>
          <w:b/>
          <w:color w:val="000000"/>
          <w:sz w:val="28"/>
          <w:lang w:val="ru-RU"/>
        </w:rPr>
        <w:t xml:space="preserve"> научится</w:t>
      </w:r>
      <w:r w:rsidRPr="00CA6619">
        <w:rPr>
          <w:rFonts w:ascii="Times New Roman" w:hAnsi="Times New Roman"/>
          <w:color w:val="000000"/>
          <w:sz w:val="28"/>
          <w:lang w:val="ru-RU"/>
        </w:rPr>
        <w:t>: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определять стилевые и жанровые параллели между музыкой и другими видами искусств;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различать и анализировать средства выразительности разных видов искусств;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 xml:space="preserve"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</w:t>
      </w:r>
      <w:r w:rsidRPr="00CA6619">
        <w:rPr>
          <w:rFonts w:ascii="Times New Roman" w:hAnsi="Times New Roman"/>
          <w:color w:val="000000"/>
          <w:sz w:val="28"/>
          <w:lang w:val="ru-RU"/>
        </w:rPr>
        <w:lastRenderedPageBreak/>
        <w:t>кинофрагментов) или подбирать ассоциативные пары произведений из разных видов искусств, объясняя логику выбора;</w:t>
      </w:r>
    </w:p>
    <w:p w:rsidR="008D0479" w:rsidRPr="00CA6619" w:rsidRDefault="00BE5F31">
      <w:pPr>
        <w:spacing w:after="0" w:line="264" w:lineRule="auto"/>
        <w:ind w:firstLine="600"/>
        <w:jc w:val="both"/>
        <w:rPr>
          <w:lang w:val="ru-RU"/>
        </w:rPr>
      </w:pPr>
      <w:r w:rsidRPr="00CA6619">
        <w:rPr>
          <w:rFonts w:ascii="Times New Roman" w:hAnsi="Times New Roman"/>
          <w:color w:val="000000"/>
          <w:sz w:val="28"/>
          <w:lang w:val="ru-RU"/>
        </w:rPr>
        <w:t>высказывать суждения об основной идее, средствах ее воплощения, интонационных особенностях, жанре, исполнителях музыкального произведения.</w:t>
      </w:r>
    </w:p>
    <w:p w:rsidR="008D0479" w:rsidRPr="00CA6619" w:rsidRDefault="008D0479">
      <w:pPr>
        <w:rPr>
          <w:lang w:val="ru-RU"/>
        </w:rPr>
        <w:sectPr w:rsidR="008D0479" w:rsidRPr="00CA6619">
          <w:pgSz w:w="11906" w:h="16383"/>
          <w:pgMar w:top="1134" w:right="850" w:bottom="1134" w:left="1701" w:header="720" w:footer="720" w:gutter="0"/>
          <w:cols w:space="720"/>
        </w:sectPr>
      </w:pPr>
    </w:p>
    <w:p w:rsidR="008D0479" w:rsidRDefault="00BE5F31">
      <w:pPr>
        <w:spacing w:after="0"/>
        <w:ind w:left="120"/>
      </w:pPr>
      <w:bookmarkStart w:id="9" w:name="block-27863029"/>
      <w:bookmarkEnd w:id="7"/>
      <w:r w:rsidRPr="00CA661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D0479" w:rsidRDefault="00BE5F3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24"/>
      </w:tblGrid>
      <w:tr w:rsidR="008D047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D0479" w:rsidRDefault="008D0479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D0479" w:rsidRDefault="008D047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D0479" w:rsidRDefault="008D0479">
            <w:pPr>
              <w:spacing w:after="0"/>
              <w:ind w:left="135"/>
            </w:pPr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0479" w:rsidRDefault="008D047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0479" w:rsidRDefault="008D0479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D0479" w:rsidRDefault="008D0479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D0479" w:rsidRDefault="008D0479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8D0479" w:rsidRDefault="008D047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D0479" w:rsidRDefault="008D0479"/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ИНВАРИАНТНЫЕ МОДУЛИ</w:t>
            </w:r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моего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края</w:t>
            </w:r>
            <w:proofErr w:type="spellEnd"/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0479" w:rsidRDefault="008D0479"/>
        </w:tc>
      </w:tr>
      <w:tr w:rsidR="008D0479" w:rsidRPr="00B650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66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Народное музыкальное творчество России</w:t>
            </w:r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0479" w:rsidRDefault="008D0479"/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Золотой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страны и народа в музыке русских композиторов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0479" w:rsidRDefault="008D0479"/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Жанры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музыкального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искусства</w:t>
            </w:r>
            <w:proofErr w:type="spellEnd"/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Камерная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Симфоническая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0479" w:rsidRDefault="008D0479"/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ВАРИАТИВНЫЕ МОДУЛИ</w:t>
            </w:r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мира</w:t>
            </w:r>
            <w:proofErr w:type="spellEnd"/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Европы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фольклор народов Азии и Африки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0479" w:rsidRDefault="008D0479"/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Европейская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Музыка-зеркало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эпохи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0479" w:rsidRDefault="008D0479"/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музыка</w:t>
            </w:r>
            <w:proofErr w:type="spellEnd"/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Храмовый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0479" w:rsidRDefault="008D0479"/>
        </w:tc>
      </w:tr>
      <w:tr w:rsidR="008D0479" w:rsidRPr="00B650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4.</w:t>
            </w: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66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Современная музыка: основные жанры и направления</w:t>
            </w:r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Мюзикл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0479" w:rsidRDefault="008D0479"/>
        </w:tc>
      </w:tr>
      <w:tr w:rsidR="008D0479" w:rsidRPr="00B6500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6619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Связь музыки с другими видами искусства</w:t>
            </w:r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театр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телевидения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 w:rsidRPr="00B65006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изобразительное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8D0479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A66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004</w:t>
              </w:r>
            </w:hyperlink>
          </w:p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D0479" w:rsidRDefault="008D0479"/>
        </w:tc>
      </w:tr>
      <w:tr w:rsidR="008D047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D0479" w:rsidRPr="00CA6619" w:rsidRDefault="00BE5F31">
            <w:pPr>
              <w:spacing w:after="0"/>
              <w:ind w:left="135"/>
              <w:rPr>
                <w:lang w:val="ru-RU"/>
              </w:rPr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 w:rsidRPr="00CA66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8D0479" w:rsidRDefault="00BE5F3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8D0479" w:rsidRDefault="008D0479"/>
        </w:tc>
      </w:tr>
    </w:tbl>
    <w:p w:rsidR="008D0479" w:rsidRPr="00CA6619" w:rsidRDefault="008D0479">
      <w:pPr>
        <w:rPr>
          <w:lang w:val="ru-RU"/>
        </w:rPr>
        <w:sectPr w:rsidR="008D0479" w:rsidRPr="00CA661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D0479" w:rsidRPr="00CA6619" w:rsidRDefault="00BE5F31">
      <w:pPr>
        <w:spacing w:after="0"/>
        <w:ind w:left="120"/>
        <w:rPr>
          <w:lang w:val="ru-RU"/>
        </w:rPr>
      </w:pPr>
      <w:bookmarkStart w:id="10" w:name="block-27863031"/>
      <w:bookmarkEnd w:id="9"/>
      <w:r w:rsidRPr="00CA661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D0479" w:rsidRPr="00CA6619" w:rsidRDefault="00BE5F31">
      <w:pPr>
        <w:spacing w:after="0" w:line="480" w:lineRule="auto"/>
        <w:ind w:left="120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D0479" w:rsidRPr="00CA6619" w:rsidRDefault="00CA661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Музыка:5 класс: учебник/Г.П.Сергеева, Е.Д. Критская.-13-е издание</w:t>
      </w:r>
    </w:p>
    <w:p w:rsidR="00CA6619" w:rsidRPr="00CA6619" w:rsidRDefault="00CA661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Москва: Просвещение, 2022</w:t>
      </w:r>
    </w:p>
    <w:p w:rsidR="008D0479" w:rsidRPr="00CA6619" w:rsidRDefault="008D0479">
      <w:pPr>
        <w:spacing w:after="0" w:line="480" w:lineRule="auto"/>
        <w:ind w:left="120"/>
        <w:rPr>
          <w:lang w:val="ru-RU"/>
        </w:rPr>
      </w:pPr>
    </w:p>
    <w:p w:rsidR="008D0479" w:rsidRPr="00CA6619" w:rsidRDefault="008D0479">
      <w:pPr>
        <w:spacing w:after="0"/>
        <w:ind w:left="120"/>
        <w:rPr>
          <w:lang w:val="ru-RU"/>
        </w:rPr>
      </w:pPr>
    </w:p>
    <w:p w:rsidR="008D0479" w:rsidRPr="00CA6619" w:rsidRDefault="00BE5F31">
      <w:pPr>
        <w:spacing w:after="0" w:line="480" w:lineRule="auto"/>
        <w:ind w:left="120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D0479" w:rsidRPr="00CA6619" w:rsidRDefault="008D0479">
      <w:pPr>
        <w:spacing w:after="0" w:line="480" w:lineRule="auto"/>
        <w:ind w:left="120"/>
        <w:rPr>
          <w:lang w:val="ru-RU"/>
        </w:rPr>
      </w:pPr>
    </w:p>
    <w:p w:rsidR="008D0479" w:rsidRPr="00CA6619" w:rsidRDefault="008D0479">
      <w:pPr>
        <w:spacing w:after="0"/>
        <w:ind w:left="120"/>
        <w:rPr>
          <w:lang w:val="ru-RU"/>
        </w:rPr>
      </w:pPr>
    </w:p>
    <w:p w:rsidR="008D0479" w:rsidRPr="00CA6619" w:rsidRDefault="00BE5F31">
      <w:pPr>
        <w:spacing w:after="0" w:line="480" w:lineRule="auto"/>
        <w:ind w:left="120"/>
        <w:rPr>
          <w:lang w:val="ru-RU"/>
        </w:rPr>
      </w:pPr>
      <w:r w:rsidRPr="00CA661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D0479" w:rsidRPr="00CA6619" w:rsidRDefault="008D0479">
      <w:pPr>
        <w:spacing w:after="0" w:line="480" w:lineRule="auto"/>
        <w:ind w:left="120"/>
        <w:rPr>
          <w:lang w:val="ru-RU"/>
        </w:rPr>
      </w:pPr>
    </w:p>
    <w:p w:rsidR="008D0479" w:rsidRPr="00CA6619" w:rsidRDefault="008D0479">
      <w:pPr>
        <w:rPr>
          <w:lang w:val="ru-RU"/>
        </w:rPr>
        <w:sectPr w:rsidR="008D0479" w:rsidRPr="00CA6619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BE5F31" w:rsidRPr="00CA6619" w:rsidRDefault="00BE5F31">
      <w:pPr>
        <w:rPr>
          <w:lang w:val="ru-RU"/>
        </w:rPr>
      </w:pPr>
    </w:p>
    <w:sectPr w:rsidR="00BE5F31" w:rsidRPr="00CA6619" w:rsidSect="008D0479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A84" w:rsidRDefault="00157A84" w:rsidP="00321482">
      <w:pPr>
        <w:spacing w:after="0" w:line="240" w:lineRule="auto"/>
      </w:pPr>
      <w:r>
        <w:separator/>
      </w:r>
    </w:p>
  </w:endnote>
  <w:endnote w:type="continuationSeparator" w:id="0">
    <w:p w:rsidR="00157A84" w:rsidRDefault="00157A84" w:rsidP="0032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A84" w:rsidRDefault="00157A84" w:rsidP="00321482">
      <w:pPr>
        <w:spacing w:after="0" w:line="240" w:lineRule="auto"/>
      </w:pPr>
      <w:r>
        <w:separator/>
      </w:r>
    </w:p>
  </w:footnote>
  <w:footnote w:type="continuationSeparator" w:id="0">
    <w:p w:rsidR="00157A84" w:rsidRDefault="00157A84" w:rsidP="0032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0479"/>
    <w:rsid w:val="00157A84"/>
    <w:rsid w:val="002B5AA4"/>
    <w:rsid w:val="00321482"/>
    <w:rsid w:val="00406E6F"/>
    <w:rsid w:val="007B5BB7"/>
    <w:rsid w:val="008D0479"/>
    <w:rsid w:val="009524F3"/>
    <w:rsid w:val="00955265"/>
    <w:rsid w:val="009F5010"/>
    <w:rsid w:val="00B65006"/>
    <w:rsid w:val="00BE5F31"/>
    <w:rsid w:val="00BF7CDC"/>
    <w:rsid w:val="00CA6619"/>
    <w:rsid w:val="00CF7ABA"/>
    <w:rsid w:val="00E27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D0479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D04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semiHidden/>
    <w:unhideWhenUsed/>
    <w:rsid w:val="0032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321482"/>
  </w:style>
  <w:style w:type="paragraph" w:styleId="af0">
    <w:name w:val="endnote text"/>
    <w:basedOn w:val="a"/>
    <w:link w:val="af1"/>
    <w:uiPriority w:val="99"/>
    <w:semiHidden/>
    <w:unhideWhenUsed/>
    <w:rsid w:val="002B5AA4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2B5AA4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2B5AA4"/>
    <w:rPr>
      <w:vertAlign w:val="superscript"/>
    </w:rPr>
  </w:style>
  <w:style w:type="paragraph" w:styleId="af3">
    <w:name w:val="Balloon Text"/>
    <w:basedOn w:val="a"/>
    <w:link w:val="af4"/>
    <w:uiPriority w:val="99"/>
    <w:semiHidden/>
    <w:unhideWhenUsed/>
    <w:rsid w:val="00CF7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CF7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m.edsoo.ru/f5e9b004" TargetMode="External"/><Relationship Id="rId18" Type="http://schemas.openxmlformats.org/officeDocument/2006/relationships/hyperlink" Target="https://m.edsoo.ru/f5e9b004" TargetMode="External"/><Relationship Id="rId26" Type="http://schemas.openxmlformats.org/officeDocument/2006/relationships/hyperlink" Target="https://m.edsoo.ru/f5e9b004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.edsoo.ru/f5e9b004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.edsoo.ru/f5e9b004" TargetMode="External"/><Relationship Id="rId17" Type="http://schemas.openxmlformats.org/officeDocument/2006/relationships/hyperlink" Target="https://m.edsoo.ru/f5e9b004" TargetMode="External"/><Relationship Id="rId25" Type="http://schemas.openxmlformats.org/officeDocument/2006/relationships/hyperlink" Target="https://m.edsoo.ru/f5e9b00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f5e9b004" TargetMode="External"/><Relationship Id="rId20" Type="http://schemas.openxmlformats.org/officeDocument/2006/relationships/hyperlink" Target="https://m.edsoo.ru/f5e9b004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.edsoo.ru/f5e9b004" TargetMode="External"/><Relationship Id="rId24" Type="http://schemas.openxmlformats.org/officeDocument/2006/relationships/hyperlink" Target="https://m.edsoo.ru/f5e9b00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.edsoo.ru/f5e9b004" TargetMode="External"/><Relationship Id="rId23" Type="http://schemas.openxmlformats.org/officeDocument/2006/relationships/hyperlink" Target="https://m.edsoo.ru/f5e9b004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m.edsoo.ru/f5e9b004" TargetMode="External"/><Relationship Id="rId19" Type="http://schemas.openxmlformats.org/officeDocument/2006/relationships/hyperlink" Target="https://m.edsoo.ru/f5e9b00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f5e9b004" TargetMode="External"/><Relationship Id="rId14" Type="http://schemas.openxmlformats.org/officeDocument/2006/relationships/hyperlink" Target="https://m.edsoo.ru/f5e9b004" TargetMode="External"/><Relationship Id="rId22" Type="http://schemas.openxmlformats.org/officeDocument/2006/relationships/hyperlink" Target="https://m.edsoo.ru/f5e9b004" TargetMode="External"/><Relationship Id="rId27" Type="http://schemas.openxmlformats.org/officeDocument/2006/relationships/hyperlink" Target="https://m.edsoo.ru/f5e9b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E772D0-7EA9-479A-B7C0-B8E68B72D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9884</Words>
  <Characters>56341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bfschool</dc:creator>
  <cp:lastModifiedBy>Admin</cp:lastModifiedBy>
  <cp:revision>8</cp:revision>
  <cp:lastPrinted>2023-11-08T12:16:00Z</cp:lastPrinted>
  <dcterms:created xsi:type="dcterms:W3CDTF">2023-10-24T14:00:00Z</dcterms:created>
  <dcterms:modified xsi:type="dcterms:W3CDTF">2023-11-09T02:41:00Z</dcterms:modified>
</cp:coreProperties>
</file>